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AE92" w14:textId="77777777" w:rsidR="00C0649D" w:rsidRDefault="00C0649D" w:rsidP="005755FB">
      <w:pPr>
        <w:spacing w:line="360" w:lineRule="auto"/>
        <w:jc w:val="both"/>
      </w:pPr>
    </w:p>
    <w:p w14:paraId="26B53073" w14:textId="77777777" w:rsidR="00C0649D" w:rsidRDefault="00C0649D" w:rsidP="005755FB">
      <w:pPr>
        <w:spacing w:line="360" w:lineRule="auto"/>
        <w:jc w:val="both"/>
      </w:pPr>
    </w:p>
    <w:p w14:paraId="582C0AB4" w14:textId="2669415C" w:rsidR="00C0649D" w:rsidRDefault="001F3DDC" w:rsidP="00FA70DB">
      <w:pPr>
        <w:spacing w:line="360" w:lineRule="auto"/>
        <w:jc w:val="right"/>
      </w:pPr>
      <w:r>
        <w:t>Ożarów Mazowiecki</w:t>
      </w:r>
      <w:r w:rsidR="00C0649D">
        <w:t xml:space="preserve">, </w:t>
      </w:r>
      <w:r w:rsidR="009C59FA">
        <w:t>9</w:t>
      </w:r>
      <w:r w:rsidR="00C0649D">
        <w:t xml:space="preserve"> </w:t>
      </w:r>
      <w:r w:rsidR="009C59FA">
        <w:t>czerwca</w:t>
      </w:r>
      <w:r>
        <w:t xml:space="preserve"> </w:t>
      </w:r>
      <w:r w:rsidR="00C0649D">
        <w:t>2021</w:t>
      </w:r>
    </w:p>
    <w:p w14:paraId="11F16DEF" w14:textId="77777777" w:rsidR="00C0649D" w:rsidRDefault="00C0649D" w:rsidP="005755FB">
      <w:pPr>
        <w:spacing w:line="360" w:lineRule="auto"/>
        <w:jc w:val="both"/>
      </w:pPr>
      <w:r>
        <w:t>Informacja prasowa</w:t>
      </w:r>
    </w:p>
    <w:p w14:paraId="7224B018" w14:textId="4C4239BF" w:rsidR="00FA70DB" w:rsidRPr="00666403" w:rsidRDefault="003A2974" w:rsidP="00611341">
      <w:pPr>
        <w:spacing w:line="360" w:lineRule="auto"/>
        <w:jc w:val="center"/>
        <w:rPr>
          <w:b/>
          <w:bCs/>
        </w:rPr>
      </w:pPr>
      <w:r w:rsidRPr="00666403">
        <w:rPr>
          <w:b/>
          <w:bCs/>
        </w:rPr>
        <w:t xml:space="preserve">Simplicity - nowa </w:t>
      </w:r>
      <w:r w:rsidR="001C0658" w:rsidRPr="00666403">
        <w:rPr>
          <w:b/>
          <w:bCs/>
        </w:rPr>
        <w:t xml:space="preserve">odsłona </w:t>
      </w:r>
      <w:r w:rsidRPr="00666403">
        <w:rPr>
          <w:b/>
          <w:bCs/>
        </w:rPr>
        <w:t>kampani</w:t>
      </w:r>
      <w:r w:rsidR="001C0658" w:rsidRPr="00666403">
        <w:rPr>
          <w:b/>
          <w:bCs/>
        </w:rPr>
        <w:t>i</w:t>
      </w:r>
      <w:r w:rsidRPr="00666403">
        <w:rPr>
          <w:b/>
          <w:bCs/>
        </w:rPr>
        <w:t xml:space="preserve"> marki Gorenje </w:t>
      </w:r>
    </w:p>
    <w:p w14:paraId="6846DCEE" w14:textId="574FE3B7" w:rsidR="00FA70DB" w:rsidRDefault="00FA70DB" w:rsidP="003A2974">
      <w:pPr>
        <w:spacing w:line="360" w:lineRule="auto"/>
        <w:jc w:val="both"/>
        <w:rPr>
          <w:b/>
          <w:bCs/>
        </w:rPr>
      </w:pPr>
      <w:r w:rsidRPr="00611341">
        <w:rPr>
          <w:b/>
          <w:bCs/>
        </w:rPr>
        <w:t xml:space="preserve">Na początku czerwca Gorenje </w:t>
      </w:r>
      <w:r w:rsidR="0050607C">
        <w:rPr>
          <w:b/>
          <w:bCs/>
        </w:rPr>
        <w:t>wystartowało</w:t>
      </w:r>
      <w:r w:rsidRPr="00611341">
        <w:rPr>
          <w:b/>
          <w:bCs/>
        </w:rPr>
        <w:t xml:space="preserve"> z nową kampanią Simplicity 2021. Jest to już kolejna odsłona działań marketingowych mających na celu wzmocnienie wizerunku marki na polskim rynku. </w:t>
      </w:r>
      <w:r w:rsidR="003A2974" w:rsidRPr="00611341">
        <w:rPr>
          <w:b/>
          <w:bCs/>
        </w:rPr>
        <w:t xml:space="preserve">Kampania potrwa dwa miesiące </w:t>
      </w:r>
      <w:r w:rsidR="00921E8E">
        <w:rPr>
          <w:b/>
          <w:bCs/>
        </w:rPr>
        <w:t xml:space="preserve">– </w:t>
      </w:r>
      <w:r w:rsidR="003A2974" w:rsidRPr="00611341">
        <w:rPr>
          <w:b/>
          <w:bCs/>
        </w:rPr>
        <w:t xml:space="preserve">od 1 czerwca do 30 lipca. </w:t>
      </w:r>
    </w:p>
    <w:p w14:paraId="01967F84" w14:textId="27D4952A" w:rsidR="00FA70DB" w:rsidRDefault="0005557F" w:rsidP="00611341">
      <w:pPr>
        <w:spacing w:line="360" w:lineRule="auto"/>
        <w:jc w:val="both"/>
      </w:pPr>
      <w:r>
        <w:t xml:space="preserve">Jednym z najbardziej ekscytujących momentów przy projektowaniu swojego pierwszego mieszkania jest wybór urządzeń AGD, które mogą ułatwić codzienne życie. Gorenje jako producent sprzętu AGD, chce towarzyszyć konsumentom w tym ważnym dla nich czasie, dlatego to właśnie do nich kieruje swoją komunikację w ramach tegorocznej odsłony </w:t>
      </w:r>
      <w:r w:rsidRPr="00801E56">
        <w:t>kampanii.</w:t>
      </w:r>
      <w:r>
        <w:t xml:space="preserve"> Na potrzeby </w:t>
      </w:r>
      <w:r w:rsidR="00801E56">
        <w:t>akcji</w:t>
      </w:r>
      <w:r>
        <w:t xml:space="preserve"> powstał spot wizerunkowy oraz szereg działań pokazujący konsumentom gamę produktów z linii Simplicity oraz ich jakość i </w:t>
      </w:r>
      <w:r w:rsidR="00E92D1B">
        <w:t xml:space="preserve">walory wynikające z użytkowania. </w:t>
      </w:r>
    </w:p>
    <w:p w14:paraId="05A69165" w14:textId="16584CF1" w:rsidR="00FA70DB" w:rsidRDefault="00FA70DB" w:rsidP="003A2974">
      <w:pPr>
        <w:spacing w:line="360" w:lineRule="auto"/>
        <w:jc w:val="both"/>
      </w:pPr>
      <w:r w:rsidRPr="00611341">
        <w:rPr>
          <w:i/>
          <w:iCs/>
        </w:rPr>
        <w:t xml:space="preserve">Gorenje w </w:t>
      </w:r>
      <w:r w:rsidR="008B2291" w:rsidRPr="00611341">
        <w:rPr>
          <w:i/>
          <w:iCs/>
        </w:rPr>
        <w:t>swoich działaniach</w:t>
      </w:r>
      <w:r w:rsidRPr="00611341">
        <w:rPr>
          <w:i/>
          <w:iCs/>
        </w:rPr>
        <w:t xml:space="preserve"> </w:t>
      </w:r>
      <w:r w:rsidR="00E92D1B">
        <w:rPr>
          <w:i/>
          <w:iCs/>
        </w:rPr>
        <w:t xml:space="preserve">związanych z </w:t>
      </w:r>
      <w:r w:rsidR="00E92D1B" w:rsidRPr="00801E56">
        <w:rPr>
          <w:i/>
          <w:iCs/>
        </w:rPr>
        <w:t>kampanią</w:t>
      </w:r>
      <w:r w:rsidR="00E92D1B">
        <w:rPr>
          <w:i/>
          <w:iCs/>
        </w:rPr>
        <w:t xml:space="preserve"> Simplicity, </w:t>
      </w:r>
      <w:r w:rsidRPr="00611341">
        <w:rPr>
          <w:i/>
          <w:iCs/>
        </w:rPr>
        <w:t>wykorzystuje zarówno kanały online</w:t>
      </w:r>
      <w:r w:rsidR="00921E8E">
        <w:rPr>
          <w:i/>
          <w:iCs/>
        </w:rPr>
        <w:t>,</w:t>
      </w:r>
      <w:r w:rsidRPr="00611341">
        <w:rPr>
          <w:i/>
          <w:iCs/>
        </w:rPr>
        <w:t xml:space="preserve"> jak i offline. Głównym trzonem </w:t>
      </w:r>
      <w:r w:rsidR="00801E56">
        <w:rPr>
          <w:i/>
          <w:iCs/>
        </w:rPr>
        <w:t>akcji</w:t>
      </w:r>
      <w:r w:rsidRPr="00611341">
        <w:rPr>
          <w:i/>
          <w:iCs/>
        </w:rPr>
        <w:t xml:space="preserve"> są działania ATL skupione w środowisku digital. </w:t>
      </w:r>
      <w:r w:rsidR="009117D6">
        <w:rPr>
          <w:i/>
          <w:iCs/>
        </w:rPr>
        <w:t>U</w:t>
      </w:r>
      <w:r w:rsidR="004B6132">
        <w:rPr>
          <w:i/>
          <w:iCs/>
        </w:rPr>
        <w:t xml:space="preserve">zupełnimy </w:t>
      </w:r>
      <w:r w:rsidR="009117D6">
        <w:rPr>
          <w:i/>
          <w:iCs/>
        </w:rPr>
        <w:t>ją</w:t>
      </w:r>
      <w:r w:rsidRPr="00611341">
        <w:rPr>
          <w:i/>
          <w:iCs/>
        </w:rPr>
        <w:t xml:space="preserve"> również moc</w:t>
      </w:r>
      <w:r w:rsidR="00E92D1B">
        <w:rPr>
          <w:i/>
          <w:iCs/>
        </w:rPr>
        <w:t>ną komunikacją w</w:t>
      </w:r>
      <w:r w:rsidR="00801E56">
        <w:rPr>
          <w:i/>
          <w:iCs/>
        </w:rPr>
        <w:t xml:space="preserve"> </w:t>
      </w:r>
      <w:r w:rsidRPr="00611341">
        <w:rPr>
          <w:i/>
          <w:iCs/>
        </w:rPr>
        <w:t xml:space="preserve">social mediach, współpracą z </w:t>
      </w:r>
      <w:r w:rsidR="003A2974" w:rsidRPr="00611341">
        <w:rPr>
          <w:i/>
          <w:iCs/>
        </w:rPr>
        <w:t>influencerami</w:t>
      </w:r>
      <w:r w:rsidRPr="00611341">
        <w:rPr>
          <w:i/>
          <w:iCs/>
        </w:rPr>
        <w:t xml:space="preserve"> oraz promocj</w:t>
      </w:r>
      <w:r w:rsidR="003A2974" w:rsidRPr="00611341">
        <w:rPr>
          <w:i/>
          <w:iCs/>
        </w:rPr>
        <w:t>ą</w:t>
      </w:r>
      <w:r w:rsidRPr="00611341">
        <w:rPr>
          <w:i/>
          <w:iCs/>
        </w:rPr>
        <w:t xml:space="preserve"> konsumenck</w:t>
      </w:r>
      <w:r w:rsidR="003A2974" w:rsidRPr="00611341">
        <w:rPr>
          <w:i/>
          <w:iCs/>
        </w:rPr>
        <w:t>ą</w:t>
      </w:r>
      <w:r w:rsidR="0005557F">
        <w:rPr>
          <w:i/>
          <w:iCs/>
        </w:rPr>
        <w:t xml:space="preserve"> w punktach sprzedaży</w:t>
      </w:r>
      <w:r w:rsidRPr="00611341">
        <w:rPr>
          <w:i/>
          <w:iCs/>
        </w:rPr>
        <w:t>.</w:t>
      </w:r>
      <w:r w:rsidR="003A2974">
        <w:rPr>
          <w:i/>
          <w:iCs/>
        </w:rPr>
        <w:t xml:space="preserve"> </w:t>
      </w:r>
      <w:r w:rsidR="003A2974" w:rsidRPr="002F678C">
        <w:rPr>
          <w:i/>
          <w:iCs/>
        </w:rPr>
        <w:t xml:space="preserve">Nasze działania będą opierały </w:t>
      </w:r>
      <w:r w:rsidR="008B2291" w:rsidRPr="002F678C">
        <w:rPr>
          <w:i/>
          <w:iCs/>
        </w:rPr>
        <w:t>się także</w:t>
      </w:r>
      <w:r w:rsidR="009117D6" w:rsidRPr="002F678C">
        <w:rPr>
          <w:i/>
          <w:iCs/>
        </w:rPr>
        <w:t xml:space="preserve"> </w:t>
      </w:r>
      <w:r w:rsidR="003A2974" w:rsidRPr="002F678C">
        <w:rPr>
          <w:i/>
          <w:iCs/>
        </w:rPr>
        <w:t>na komunikacji PR</w:t>
      </w:r>
      <w:r w:rsidR="00EB48B1" w:rsidRPr="002F678C">
        <w:rPr>
          <w:i/>
          <w:iCs/>
          <w:color w:val="FF0000"/>
        </w:rPr>
        <w:t>.</w:t>
      </w:r>
      <w:r w:rsidR="003A2974" w:rsidRPr="002F678C">
        <w:rPr>
          <w:i/>
          <w:iCs/>
          <w:color w:val="FF0000"/>
        </w:rPr>
        <w:t xml:space="preserve"> </w:t>
      </w:r>
      <w:r w:rsidR="00EB48B1" w:rsidRPr="002F678C">
        <w:rPr>
          <w:i/>
          <w:iCs/>
        </w:rPr>
        <w:t>B</w:t>
      </w:r>
      <w:r w:rsidR="003A2974" w:rsidRPr="002F678C">
        <w:rPr>
          <w:i/>
          <w:iCs/>
        </w:rPr>
        <w:t xml:space="preserve">ędziemy </w:t>
      </w:r>
      <w:r w:rsidR="004B6132" w:rsidRPr="002F678C">
        <w:rPr>
          <w:i/>
          <w:iCs/>
        </w:rPr>
        <w:t>uczyć</w:t>
      </w:r>
      <w:r w:rsidR="003A2974" w:rsidRPr="002F678C">
        <w:rPr>
          <w:i/>
          <w:iCs/>
        </w:rPr>
        <w:t xml:space="preserve"> konsumentów</w:t>
      </w:r>
      <w:r w:rsidR="00EB48B1" w:rsidRPr="002F678C">
        <w:rPr>
          <w:i/>
          <w:iCs/>
        </w:rPr>
        <w:t xml:space="preserve"> oraz </w:t>
      </w:r>
      <w:r w:rsidR="0005557F" w:rsidRPr="002F678C">
        <w:rPr>
          <w:i/>
          <w:iCs/>
        </w:rPr>
        <w:t xml:space="preserve">podkreślać jakość i funkcjonalność </w:t>
      </w:r>
      <w:r w:rsidR="00EB48B1" w:rsidRPr="002F678C">
        <w:rPr>
          <w:i/>
          <w:iCs/>
        </w:rPr>
        <w:t xml:space="preserve">naszych </w:t>
      </w:r>
      <w:r w:rsidR="0005557F" w:rsidRPr="002F678C">
        <w:rPr>
          <w:i/>
          <w:iCs/>
        </w:rPr>
        <w:t>produktów</w:t>
      </w:r>
      <w:r w:rsidR="00EB48B1" w:rsidRPr="002F678C">
        <w:rPr>
          <w:i/>
          <w:iCs/>
        </w:rPr>
        <w:t>.</w:t>
      </w:r>
      <w:r w:rsidR="0005557F" w:rsidRPr="002F678C">
        <w:rPr>
          <w:i/>
          <w:iCs/>
        </w:rPr>
        <w:t xml:space="preserve"> </w:t>
      </w:r>
      <w:r w:rsidR="00EB48B1" w:rsidRPr="002F678C">
        <w:rPr>
          <w:i/>
          <w:iCs/>
        </w:rPr>
        <w:t>A ich</w:t>
      </w:r>
      <w:r w:rsidR="0005557F" w:rsidRPr="002F678C">
        <w:rPr>
          <w:i/>
          <w:iCs/>
        </w:rPr>
        <w:t xml:space="preserve"> wykorzystanie wpisywać w codzienne obowiązki</w:t>
      </w:r>
      <w:r w:rsidR="00EB48B1" w:rsidRPr="002F678C">
        <w:rPr>
          <w:i/>
          <w:iCs/>
        </w:rPr>
        <w:t xml:space="preserve"> </w:t>
      </w:r>
      <w:r w:rsidR="0005557F" w:rsidRPr="002F678C">
        <w:rPr>
          <w:i/>
          <w:iCs/>
        </w:rPr>
        <w:t>domowe sytuacje, czy drobne domowe problemy jakie towarzyszą nam w planowaniu codzienności</w:t>
      </w:r>
      <w:r w:rsidR="003A2974" w:rsidRPr="002F678C">
        <w:rPr>
          <w:i/>
          <w:iCs/>
        </w:rPr>
        <w:t xml:space="preserve"> </w:t>
      </w:r>
      <w:r w:rsidR="00E92D1B" w:rsidRPr="002F678C">
        <w:rPr>
          <w:i/>
          <w:iCs/>
        </w:rPr>
        <w:t>i urządzaniu pierwszego mieszkania</w:t>
      </w:r>
      <w:r w:rsidR="00E92D1B">
        <w:rPr>
          <w:i/>
          <w:iCs/>
        </w:rPr>
        <w:t xml:space="preserve"> </w:t>
      </w:r>
      <w:r w:rsidR="003A2974">
        <w:rPr>
          <w:i/>
          <w:iCs/>
        </w:rPr>
        <w:t xml:space="preserve">– </w:t>
      </w:r>
      <w:r w:rsidR="003A2974">
        <w:t xml:space="preserve">Kinga Zwierzchowska, Marketing Manager Gorenje </w:t>
      </w:r>
    </w:p>
    <w:p w14:paraId="620F5BE6" w14:textId="08DEB8BC" w:rsidR="003A2974" w:rsidRDefault="009117D6" w:rsidP="00801E56">
      <w:pPr>
        <w:spacing w:line="360" w:lineRule="auto"/>
        <w:jc w:val="both"/>
      </w:pPr>
      <w:r>
        <w:t xml:space="preserve">Linia Simplicity od Gorenje to sprzęty kuchenne wyposażone w najnowsze </w:t>
      </w:r>
      <w:r w:rsidR="00921E8E">
        <w:t>technologiczne</w:t>
      </w:r>
      <w:r w:rsidR="00801E56">
        <w:t xml:space="preserve"> </w:t>
      </w:r>
      <w:r>
        <w:t xml:space="preserve">rozwiązania </w:t>
      </w:r>
      <w:r w:rsidRPr="0084334D">
        <w:t>ułatwiające nam codzienność</w:t>
      </w:r>
      <w:r>
        <w:t xml:space="preserve">. Do tego świetny design, prosta, ale przy tym nowoczesna forma oraz minimalistyczna kolorystyka. Linia występuję w dwóch podstawowych kolorach czerń i biel. Dodatkowym atutem jest również dostępna cena. </w:t>
      </w:r>
    </w:p>
    <w:p w14:paraId="62248A23" w14:textId="38281196" w:rsidR="00FA70DB" w:rsidRDefault="00FA70DB" w:rsidP="003A2974">
      <w:pPr>
        <w:spacing w:line="360" w:lineRule="auto"/>
        <w:jc w:val="both"/>
      </w:pPr>
      <w:r>
        <w:t xml:space="preserve">Gorenje to pochodzący ze Słowenii jeden z największych producentów sprzętów gospodarstwa domowego. Założona w 1950 roku firma od samego początku swojej działalności chce być blisko człowieka, a jej filozofię określa motto „life </w:t>
      </w:r>
      <w:proofErr w:type="spellStart"/>
      <w:r>
        <w:t>simplifield</w:t>
      </w:r>
      <w:proofErr w:type="spellEnd"/>
      <w:r>
        <w:t>”.</w:t>
      </w:r>
    </w:p>
    <w:p w14:paraId="3F0AE541" w14:textId="2EDFC3C4" w:rsidR="00306C28" w:rsidRDefault="005755FB" w:rsidP="005755FB">
      <w:pPr>
        <w:spacing w:line="360" w:lineRule="auto"/>
        <w:jc w:val="both"/>
      </w:pPr>
      <w:r>
        <w:lastRenderedPageBreak/>
        <w:t>Więcej info</w:t>
      </w:r>
      <w:r w:rsidR="00A3025B">
        <w:t xml:space="preserve">rmacji na: </w:t>
      </w:r>
      <w:hyperlink r:id="rId7" w:history="1">
        <w:r w:rsidR="00A3025B" w:rsidRPr="007F1205">
          <w:rPr>
            <w:rStyle w:val="Hipercze"/>
          </w:rPr>
          <w:t>https://pl.gorenje.com/</w:t>
        </w:r>
      </w:hyperlink>
      <w:r w:rsidR="00A3025B">
        <w:t xml:space="preserve"> </w:t>
      </w:r>
    </w:p>
    <w:p w14:paraId="5965F956" w14:textId="0F8470FB" w:rsidR="0050607C" w:rsidRDefault="0050607C" w:rsidP="005755FB">
      <w:pPr>
        <w:spacing w:line="360" w:lineRule="auto"/>
        <w:jc w:val="both"/>
      </w:pPr>
      <w:r>
        <w:t>Oficjalny spot kampanii dostępny pod linkiem:</w:t>
      </w:r>
    </w:p>
    <w:p w14:paraId="4DF7492B" w14:textId="12D90FEA" w:rsidR="0050607C" w:rsidRDefault="00E45565" w:rsidP="005755FB">
      <w:pPr>
        <w:spacing w:line="360" w:lineRule="auto"/>
        <w:jc w:val="both"/>
      </w:pPr>
      <w:hyperlink r:id="rId8" w:history="1">
        <w:r w:rsidR="0050607C" w:rsidRPr="006C41D1">
          <w:rPr>
            <w:rStyle w:val="Hipercze"/>
          </w:rPr>
          <w:t>https://www.youtube.com/watch?v=XbdQpSuhmlc</w:t>
        </w:r>
      </w:hyperlink>
      <w:r w:rsidR="0050607C">
        <w:t xml:space="preserve"> </w:t>
      </w:r>
    </w:p>
    <w:p w14:paraId="2C443011" w14:textId="77777777" w:rsidR="0050607C" w:rsidRPr="00306C28" w:rsidRDefault="0050607C" w:rsidP="005755FB">
      <w:pPr>
        <w:spacing w:line="360" w:lineRule="auto"/>
        <w:jc w:val="both"/>
      </w:pPr>
    </w:p>
    <w:p w14:paraId="31C382AB" w14:textId="3478A7BF" w:rsidR="00306C28" w:rsidRPr="00306C28" w:rsidRDefault="00306C28" w:rsidP="005755FB">
      <w:pPr>
        <w:spacing w:line="360" w:lineRule="auto"/>
        <w:jc w:val="both"/>
      </w:pPr>
    </w:p>
    <w:p w14:paraId="13C82B1F" w14:textId="012B0AD9" w:rsidR="00306C28" w:rsidRPr="00306C28" w:rsidRDefault="00306C28" w:rsidP="005755FB">
      <w:pPr>
        <w:spacing w:line="360" w:lineRule="auto"/>
        <w:jc w:val="both"/>
      </w:pPr>
    </w:p>
    <w:p w14:paraId="6B4BDE5A" w14:textId="589E1363" w:rsidR="00306C28" w:rsidRPr="00306C28" w:rsidRDefault="00306C28" w:rsidP="005755FB">
      <w:pPr>
        <w:spacing w:line="360" w:lineRule="auto"/>
        <w:jc w:val="both"/>
      </w:pPr>
    </w:p>
    <w:p w14:paraId="152A3E01" w14:textId="10996649" w:rsidR="00306C28" w:rsidRPr="00306C28" w:rsidRDefault="00306C28" w:rsidP="005755FB">
      <w:pPr>
        <w:spacing w:line="360" w:lineRule="auto"/>
        <w:jc w:val="both"/>
      </w:pPr>
    </w:p>
    <w:sectPr w:rsidR="00306C28" w:rsidRPr="00306C28" w:rsidSect="00E00A5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7D6C" w14:textId="77777777" w:rsidR="00E45565" w:rsidRDefault="00E45565" w:rsidP="00E00A59">
      <w:pPr>
        <w:spacing w:after="0" w:line="240" w:lineRule="auto"/>
      </w:pPr>
      <w:r>
        <w:separator/>
      </w:r>
    </w:p>
  </w:endnote>
  <w:endnote w:type="continuationSeparator" w:id="0">
    <w:p w14:paraId="233CAC0B" w14:textId="77777777" w:rsidR="00E45565" w:rsidRDefault="00E45565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7D3" w14:textId="77777777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Pochodząca ze Słowenii firma Gorenje to jeden z największych europejskich producentów sprzętów gospodarstwa domowego. Powstała w 1950 roku. Jej filozofię określa motto </w:t>
    </w:r>
    <w:r w:rsidRPr="00A3025B">
      <w:rPr>
        <w:i/>
        <w:iCs/>
        <w:sz w:val="16"/>
        <w:szCs w:val="16"/>
      </w:rPr>
      <w:t>„</w:t>
    </w:r>
    <w:r w:rsidRPr="00A3025B">
      <w:rPr>
        <w:sz w:val="16"/>
        <w:szCs w:val="16"/>
      </w:rPr>
      <w:t>life simplified</w:t>
    </w:r>
    <w:r w:rsidRPr="00A3025B">
      <w:rPr>
        <w:i/>
        <w:iCs/>
        <w:sz w:val="16"/>
        <w:szCs w:val="16"/>
      </w:rPr>
      <w:t>”</w:t>
    </w:r>
    <w:r w:rsidRPr="00A3025B">
      <w:rPr>
        <w:sz w:val="16"/>
        <w:szCs w:val="16"/>
      </w:rPr>
      <w:t xml:space="preserve">, a więc uproszczone życie. </w:t>
    </w:r>
  </w:p>
  <w:p w14:paraId="5582F0E1" w14:textId="37862E51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Gorenje jako firma od samego początku działalności </w:t>
    </w:r>
    <w:r>
      <w:rPr>
        <w:sz w:val="16"/>
        <w:szCs w:val="16"/>
      </w:rPr>
      <w:t>jest</w:t>
    </w:r>
    <w:r w:rsidRPr="00A3025B">
      <w:rPr>
        <w:sz w:val="16"/>
        <w:szCs w:val="16"/>
      </w:rPr>
      <w:t xml:space="preserve"> blisko z człowiekiem.</w:t>
    </w:r>
    <w:r>
      <w:rPr>
        <w:sz w:val="16"/>
        <w:szCs w:val="16"/>
      </w:rPr>
      <w:t xml:space="preserve"> </w:t>
    </w:r>
    <w:r w:rsidRPr="00A3025B">
      <w:rPr>
        <w:sz w:val="16"/>
        <w:szCs w:val="16"/>
      </w:rPr>
      <w:t>Projektując, wytwarzając i sprzedając sprzęt, robi to zawsze z myślą o ludziach. To urządzenia z logo Gorenje powinny </w:t>
    </w:r>
    <w:r w:rsidRPr="00A3025B">
      <w:rPr>
        <w:b/>
        <w:bCs/>
        <w:sz w:val="16"/>
        <w:szCs w:val="16"/>
      </w:rPr>
      <w:t>przystosować się do indywidualnych przyzwyczajeń i upodobań</w:t>
    </w:r>
    <w:r w:rsidRPr="00A3025B">
      <w:rPr>
        <w:sz w:val="16"/>
        <w:szCs w:val="16"/>
      </w:rPr>
      <w:t> użytkownika, a nie odwrotnie. Już na etapie projektowania głównym celem jest wygoda użytkowania, niepowtarzalny design. Dodawane w trakcie tworzenia nowinki techniczne powstają także po to, aby ułatwić codzienne życie.</w:t>
    </w:r>
  </w:p>
  <w:p w14:paraId="31ABAFF8" w14:textId="21486CA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Pr="007F1205">
        <w:rPr>
          <w:rStyle w:val="Hipercze"/>
          <w:sz w:val="16"/>
          <w:szCs w:val="16"/>
        </w:rPr>
        <w:t>https://pl.gorenje.com/</w:t>
      </w:r>
    </w:hyperlink>
    <w:r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360A" w14:textId="77777777" w:rsidR="00E45565" w:rsidRDefault="00E45565" w:rsidP="00E00A59">
      <w:pPr>
        <w:spacing w:after="0" w:line="240" w:lineRule="auto"/>
      </w:pPr>
      <w:r>
        <w:separator/>
      </w:r>
    </w:p>
  </w:footnote>
  <w:footnote w:type="continuationSeparator" w:id="0">
    <w:p w14:paraId="4AE8EBC9" w14:textId="77777777" w:rsidR="00E45565" w:rsidRDefault="00E45565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7C08A82C" w:rsidR="001068F4" w:rsidRDefault="001F3DDC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8A07C" wp14:editId="435D6A8B">
          <wp:simplePos x="0" y="0"/>
          <wp:positionH relativeFrom="column">
            <wp:posOffset>5394325</wp:posOffset>
          </wp:positionH>
          <wp:positionV relativeFrom="paragraph">
            <wp:posOffset>53340</wp:posOffset>
          </wp:positionV>
          <wp:extent cx="108966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774FC" w14:textId="629B4136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6669"/>
    <w:rsid w:val="00017021"/>
    <w:rsid w:val="00032261"/>
    <w:rsid w:val="0004103D"/>
    <w:rsid w:val="0005557F"/>
    <w:rsid w:val="00063399"/>
    <w:rsid w:val="00067EE1"/>
    <w:rsid w:val="00093B62"/>
    <w:rsid w:val="000956DE"/>
    <w:rsid w:val="000C28AD"/>
    <w:rsid w:val="000C7474"/>
    <w:rsid w:val="000C797A"/>
    <w:rsid w:val="000D013C"/>
    <w:rsid w:val="000D70A2"/>
    <w:rsid w:val="000D765E"/>
    <w:rsid w:val="000E0E21"/>
    <w:rsid w:val="000E7886"/>
    <w:rsid w:val="00104C3B"/>
    <w:rsid w:val="001068F4"/>
    <w:rsid w:val="00121515"/>
    <w:rsid w:val="001338D6"/>
    <w:rsid w:val="00154DBE"/>
    <w:rsid w:val="00160B8E"/>
    <w:rsid w:val="00173B47"/>
    <w:rsid w:val="001753A7"/>
    <w:rsid w:val="00184EC7"/>
    <w:rsid w:val="00187C42"/>
    <w:rsid w:val="001C0658"/>
    <w:rsid w:val="001D1F41"/>
    <w:rsid w:val="001E2BBC"/>
    <w:rsid w:val="001E6644"/>
    <w:rsid w:val="001F3DDC"/>
    <w:rsid w:val="001F7FCA"/>
    <w:rsid w:val="00206083"/>
    <w:rsid w:val="0020651F"/>
    <w:rsid w:val="002215DA"/>
    <w:rsid w:val="00224480"/>
    <w:rsid w:val="00231C8E"/>
    <w:rsid w:val="0023311B"/>
    <w:rsid w:val="00245F7E"/>
    <w:rsid w:val="002517A3"/>
    <w:rsid w:val="0025751F"/>
    <w:rsid w:val="00260E8F"/>
    <w:rsid w:val="0027009C"/>
    <w:rsid w:val="00276B1B"/>
    <w:rsid w:val="00285A30"/>
    <w:rsid w:val="00292904"/>
    <w:rsid w:val="002B14D4"/>
    <w:rsid w:val="002D100E"/>
    <w:rsid w:val="002F1A42"/>
    <w:rsid w:val="002F3FB4"/>
    <w:rsid w:val="002F678C"/>
    <w:rsid w:val="00306C28"/>
    <w:rsid w:val="00341593"/>
    <w:rsid w:val="003469A7"/>
    <w:rsid w:val="00365769"/>
    <w:rsid w:val="003749F6"/>
    <w:rsid w:val="003A2974"/>
    <w:rsid w:val="003B2FEC"/>
    <w:rsid w:val="003E20F7"/>
    <w:rsid w:val="003F5955"/>
    <w:rsid w:val="003F674C"/>
    <w:rsid w:val="004019F2"/>
    <w:rsid w:val="00404EBB"/>
    <w:rsid w:val="00426F18"/>
    <w:rsid w:val="004560B1"/>
    <w:rsid w:val="00456514"/>
    <w:rsid w:val="004603D8"/>
    <w:rsid w:val="0046400E"/>
    <w:rsid w:val="00473718"/>
    <w:rsid w:val="004839E3"/>
    <w:rsid w:val="004906C2"/>
    <w:rsid w:val="004A7C1A"/>
    <w:rsid w:val="004B5536"/>
    <w:rsid w:val="004B6132"/>
    <w:rsid w:val="004D216B"/>
    <w:rsid w:val="00502D26"/>
    <w:rsid w:val="0050607C"/>
    <w:rsid w:val="00517EBB"/>
    <w:rsid w:val="00521766"/>
    <w:rsid w:val="00522FDE"/>
    <w:rsid w:val="00532369"/>
    <w:rsid w:val="00536AAF"/>
    <w:rsid w:val="00542B92"/>
    <w:rsid w:val="005755FB"/>
    <w:rsid w:val="00584478"/>
    <w:rsid w:val="00592B50"/>
    <w:rsid w:val="00595390"/>
    <w:rsid w:val="005B02A6"/>
    <w:rsid w:val="005B0ACB"/>
    <w:rsid w:val="005C5214"/>
    <w:rsid w:val="005D10BD"/>
    <w:rsid w:val="005D6B5D"/>
    <w:rsid w:val="005E44DE"/>
    <w:rsid w:val="005E7959"/>
    <w:rsid w:val="005F0C42"/>
    <w:rsid w:val="005F26C6"/>
    <w:rsid w:val="00611341"/>
    <w:rsid w:val="006130CB"/>
    <w:rsid w:val="00615D5E"/>
    <w:rsid w:val="006263A1"/>
    <w:rsid w:val="006319CF"/>
    <w:rsid w:val="006466FE"/>
    <w:rsid w:val="006577F7"/>
    <w:rsid w:val="00666403"/>
    <w:rsid w:val="006755B1"/>
    <w:rsid w:val="006C0931"/>
    <w:rsid w:val="006C251E"/>
    <w:rsid w:val="006D564A"/>
    <w:rsid w:val="006E44F9"/>
    <w:rsid w:val="006F74C9"/>
    <w:rsid w:val="006F77D2"/>
    <w:rsid w:val="007149D4"/>
    <w:rsid w:val="0072475E"/>
    <w:rsid w:val="00762A91"/>
    <w:rsid w:val="00763965"/>
    <w:rsid w:val="007646EC"/>
    <w:rsid w:val="00774AE4"/>
    <w:rsid w:val="007949CE"/>
    <w:rsid w:val="0079738E"/>
    <w:rsid w:val="007A7652"/>
    <w:rsid w:val="007C5E55"/>
    <w:rsid w:val="00801E56"/>
    <w:rsid w:val="008061A9"/>
    <w:rsid w:val="00830F82"/>
    <w:rsid w:val="008413B2"/>
    <w:rsid w:val="008414F0"/>
    <w:rsid w:val="0084334D"/>
    <w:rsid w:val="00852B7A"/>
    <w:rsid w:val="0085473A"/>
    <w:rsid w:val="00855669"/>
    <w:rsid w:val="00867BDD"/>
    <w:rsid w:val="0088575F"/>
    <w:rsid w:val="008903DA"/>
    <w:rsid w:val="00891C0F"/>
    <w:rsid w:val="008A1F68"/>
    <w:rsid w:val="008A3ECE"/>
    <w:rsid w:val="008B2291"/>
    <w:rsid w:val="008C108E"/>
    <w:rsid w:val="008C61AD"/>
    <w:rsid w:val="008D546D"/>
    <w:rsid w:val="009117D6"/>
    <w:rsid w:val="00915FB3"/>
    <w:rsid w:val="00921E8E"/>
    <w:rsid w:val="00947935"/>
    <w:rsid w:val="0096690E"/>
    <w:rsid w:val="00976653"/>
    <w:rsid w:val="00991726"/>
    <w:rsid w:val="009A52BF"/>
    <w:rsid w:val="009C05F0"/>
    <w:rsid w:val="009C11DB"/>
    <w:rsid w:val="009C3846"/>
    <w:rsid w:val="009C59FA"/>
    <w:rsid w:val="009C70BE"/>
    <w:rsid w:val="009D1757"/>
    <w:rsid w:val="009D2751"/>
    <w:rsid w:val="009D7034"/>
    <w:rsid w:val="009E7766"/>
    <w:rsid w:val="00A01E0A"/>
    <w:rsid w:val="00A3025B"/>
    <w:rsid w:val="00A42FED"/>
    <w:rsid w:val="00A46E62"/>
    <w:rsid w:val="00A51198"/>
    <w:rsid w:val="00A563EF"/>
    <w:rsid w:val="00A576E3"/>
    <w:rsid w:val="00A656EE"/>
    <w:rsid w:val="00A73D77"/>
    <w:rsid w:val="00A939DE"/>
    <w:rsid w:val="00AA2320"/>
    <w:rsid w:val="00AA5086"/>
    <w:rsid w:val="00AB51CB"/>
    <w:rsid w:val="00B113F3"/>
    <w:rsid w:val="00B15822"/>
    <w:rsid w:val="00B17BFD"/>
    <w:rsid w:val="00B23805"/>
    <w:rsid w:val="00B249A6"/>
    <w:rsid w:val="00B3024A"/>
    <w:rsid w:val="00B31546"/>
    <w:rsid w:val="00B4549E"/>
    <w:rsid w:val="00B5581D"/>
    <w:rsid w:val="00B60165"/>
    <w:rsid w:val="00B71D6F"/>
    <w:rsid w:val="00B93161"/>
    <w:rsid w:val="00BA08A9"/>
    <w:rsid w:val="00BD0A72"/>
    <w:rsid w:val="00BD271C"/>
    <w:rsid w:val="00BE6C38"/>
    <w:rsid w:val="00C0649D"/>
    <w:rsid w:val="00C076B6"/>
    <w:rsid w:val="00C264AA"/>
    <w:rsid w:val="00C30727"/>
    <w:rsid w:val="00C32E29"/>
    <w:rsid w:val="00C345D5"/>
    <w:rsid w:val="00C35269"/>
    <w:rsid w:val="00C37F89"/>
    <w:rsid w:val="00C67948"/>
    <w:rsid w:val="00C70C89"/>
    <w:rsid w:val="00C71593"/>
    <w:rsid w:val="00C72FAD"/>
    <w:rsid w:val="00C76EF2"/>
    <w:rsid w:val="00C81146"/>
    <w:rsid w:val="00CA758A"/>
    <w:rsid w:val="00CB2EDC"/>
    <w:rsid w:val="00CB6DFE"/>
    <w:rsid w:val="00CB7BD4"/>
    <w:rsid w:val="00D01BF8"/>
    <w:rsid w:val="00D223A4"/>
    <w:rsid w:val="00D45845"/>
    <w:rsid w:val="00D771FA"/>
    <w:rsid w:val="00D85A80"/>
    <w:rsid w:val="00DA238F"/>
    <w:rsid w:val="00DA5759"/>
    <w:rsid w:val="00DA59E3"/>
    <w:rsid w:val="00DA5F05"/>
    <w:rsid w:val="00DA6DA3"/>
    <w:rsid w:val="00DC19A1"/>
    <w:rsid w:val="00DD52BB"/>
    <w:rsid w:val="00DE2E93"/>
    <w:rsid w:val="00DE7076"/>
    <w:rsid w:val="00E00A59"/>
    <w:rsid w:val="00E15854"/>
    <w:rsid w:val="00E30D52"/>
    <w:rsid w:val="00E367CB"/>
    <w:rsid w:val="00E45565"/>
    <w:rsid w:val="00E56157"/>
    <w:rsid w:val="00E7053F"/>
    <w:rsid w:val="00E73C3C"/>
    <w:rsid w:val="00E90119"/>
    <w:rsid w:val="00E90AE6"/>
    <w:rsid w:val="00E92D1B"/>
    <w:rsid w:val="00EB48B1"/>
    <w:rsid w:val="00EC72BA"/>
    <w:rsid w:val="00ED3C50"/>
    <w:rsid w:val="00EE1CE2"/>
    <w:rsid w:val="00EF58AE"/>
    <w:rsid w:val="00F00A99"/>
    <w:rsid w:val="00F034A5"/>
    <w:rsid w:val="00F03708"/>
    <w:rsid w:val="00F05493"/>
    <w:rsid w:val="00F16536"/>
    <w:rsid w:val="00F213D5"/>
    <w:rsid w:val="00F2409B"/>
    <w:rsid w:val="00F37D51"/>
    <w:rsid w:val="00F6441D"/>
    <w:rsid w:val="00F67B90"/>
    <w:rsid w:val="00F70AF5"/>
    <w:rsid w:val="00F80B9C"/>
    <w:rsid w:val="00F92576"/>
    <w:rsid w:val="00FA068E"/>
    <w:rsid w:val="00FA5F75"/>
    <w:rsid w:val="00FA70DB"/>
    <w:rsid w:val="00FB651B"/>
    <w:rsid w:val="00FB6EDD"/>
    <w:rsid w:val="00FD0250"/>
    <w:rsid w:val="00FD35E7"/>
    <w:rsid w:val="00FD4EC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77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E7766"/>
  </w:style>
  <w:style w:type="paragraph" w:customStyle="1" w:styleId="Default">
    <w:name w:val="Default"/>
    <w:rsid w:val="00055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dQpSuhm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gorenj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gorenj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Cieślarek, Agnieszka</cp:lastModifiedBy>
  <cp:revision>7</cp:revision>
  <dcterms:created xsi:type="dcterms:W3CDTF">2021-05-28T09:12:00Z</dcterms:created>
  <dcterms:modified xsi:type="dcterms:W3CDTF">2021-06-09T08:35:00Z</dcterms:modified>
</cp:coreProperties>
</file>